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1" w:lineRule="exact" w:before="78"/>
        <w:ind w:left="5863" w:right="0" w:firstLine="0"/>
        <w:jc w:val="left"/>
        <w:rPr>
          <w:sz w:val="13"/>
        </w:rPr>
      </w:pPr>
      <w:r>
        <w:rPr>
          <w:sz w:val="13"/>
        </w:rPr>
        <w:t>Додаток 1</w:t>
      </w:r>
    </w:p>
    <w:p>
      <w:pPr>
        <w:spacing w:line="133" w:lineRule="exact" w:before="0"/>
        <w:ind w:left="5863" w:right="0" w:firstLine="0"/>
        <w:jc w:val="left"/>
        <w:rPr>
          <w:sz w:val="13"/>
        </w:rPr>
      </w:pPr>
      <w:r>
        <w:rPr>
          <w:sz w:val="13"/>
        </w:rPr>
        <w:t>до Національного положення (стандарту)</w:t>
      </w:r>
    </w:p>
    <w:p>
      <w:pPr>
        <w:spacing w:line="141" w:lineRule="exact" w:before="0"/>
        <w:ind w:left="5863" w:right="0" w:firstLine="0"/>
        <w:jc w:val="left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925995pt;margin-top:15.08217pt;width:71.650pt;height:59.6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1"/>
                    <w:gridCol w:w="396"/>
                    <w:gridCol w:w="426"/>
                  </w:tblGrid>
                  <w:tr>
                    <w:trPr>
                      <w:trHeight w:val="179" w:hRule="atLeast"/>
                    </w:trPr>
                    <w:tc>
                      <w:tcPr>
                        <w:tcW w:w="1413" w:type="dxa"/>
                        <w:gridSpan w:val="3"/>
                      </w:tcPr>
                      <w:p>
                        <w:pPr>
                          <w:pStyle w:val="TableParagraph"/>
                          <w:spacing w:line="155" w:lineRule="exact"/>
                          <w:ind w:left="475" w:right="46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КОДИ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4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2021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4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</w:t>
                        </w: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4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1413" w:type="dxa"/>
                        <w:gridSpan w:val="3"/>
                      </w:tcPr>
                      <w:p>
                        <w:pPr>
                          <w:pStyle w:val="TableParagraph"/>
                          <w:spacing w:line="155" w:lineRule="exact"/>
                          <w:ind w:left="40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37246332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413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/>
                          <w:ind w:left="3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6110100000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413" w:type="dxa"/>
                        <w:gridSpan w:val="3"/>
                      </w:tcPr>
                      <w:p>
                        <w:pPr>
                          <w:pStyle w:val="TableParagraph"/>
                          <w:spacing w:line="156" w:lineRule="exact"/>
                          <w:ind w:left="475" w:right="46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925</w:t>
                        </w: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1413" w:type="dxa"/>
                        <w:gridSpan w:val="3"/>
                      </w:tcPr>
                      <w:p>
                        <w:pPr>
                          <w:pStyle w:val="TableParagraph"/>
                          <w:spacing w:line="155" w:lineRule="exact"/>
                          <w:ind w:left="475" w:right="46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64.92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3"/>
        </w:rPr>
        <w:t>бухгалтерського обліку 1 "Загальні вимоги до фінансової звітності"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1268" w:val="left" w:leader="none"/>
          <w:tab w:pos="1518" w:val="left" w:leader="none"/>
          <w:tab w:pos="8087" w:val="left" w:leader="none"/>
          <w:tab w:pos="8125" w:val="left" w:leader="none"/>
        </w:tabs>
        <w:spacing w:line="264" w:lineRule="auto" w:before="0" w:after="8"/>
        <w:ind w:left="132" w:right="1624" w:firstLine="7572"/>
        <w:jc w:val="left"/>
        <w:rPr>
          <w:sz w:val="15"/>
        </w:rPr>
      </w:pPr>
      <w:r>
        <w:rPr>
          <w:sz w:val="15"/>
        </w:rPr>
        <w:t>Дата (рiк, мiсяць, число) Пiдприємство</w:t>
        <w:tab/>
        <w:tab/>
      </w:r>
      <w:r>
        <w:rPr>
          <w:sz w:val="15"/>
          <w:u w:val="single"/>
        </w:rPr>
        <w:t> </w:t>
      </w:r>
      <w:r>
        <w:rPr>
          <w:b/>
          <w:sz w:val="15"/>
          <w:u w:val="single"/>
        </w:rPr>
        <w:t>Кредитна спілка</w:t>
      </w:r>
      <w:r>
        <w:rPr>
          <w:b/>
          <w:spacing w:val="2"/>
          <w:sz w:val="15"/>
          <w:u w:val="single"/>
        </w:rPr>
        <w:t> </w:t>
      </w:r>
      <w:r>
        <w:rPr>
          <w:b/>
          <w:sz w:val="15"/>
          <w:u w:val="single"/>
        </w:rPr>
        <w:t>"Терна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"</w:t>
        <w:tab/>
      </w:r>
      <w:r>
        <w:rPr>
          <w:sz w:val="15"/>
        </w:rPr>
        <w:t>за ЄДРПОУ Територiя</w:t>
        <w:tab/>
        <w:t>ТЕРНОПІЛЬСЬКА</w:t>
        <w:tab/>
        <w:tab/>
        <w:t>за КОАТУУ</w:t>
      </w:r>
    </w:p>
    <w:p>
      <w:pPr>
        <w:pStyle w:val="BodyText"/>
        <w:spacing w:line="20" w:lineRule="exact"/>
        <w:ind w:left="1242"/>
        <w:rPr>
          <w:sz w:val="2"/>
        </w:rPr>
      </w:pPr>
      <w:r>
        <w:rPr>
          <w:sz w:val="2"/>
        </w:rPr>
        <w:pict>
          <v:group style="width:341.95pt;height:.65pt;mso-position-horizontal-relative:char;mso-position-vertical-relative:line" coordorigin="0,0" coordsize="6839,13">
            <v:line style="position:absolute" from="0,6" to="6839,6" stroked="true" strokeweight=".6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583" w:val="left" w:leader="none"/>
          <w:tab w:pos="3393" w:val="left" w:leader="none"/>
          <w:tab w:pos="8087" w:val="left" w:leader="none"/>
        </w:tabs>
        <w:spacing w:line="271" w:lineRule="auto"/>
        <w:ind w:left="132" w:right="2098"/>
      </w:pPr>
      <w:r>
        <w:rPr/>
        <w:t>Організаційно-правова форма</w:t>
      </w:r>
      <w:r>
        <w:rPr>
          <w:spacing w:val="1"/>
        </w:rPr>
        <w:t> </w:t>
      </w:r>
      <w:r>
        <w:rPr/>
        <w:t>господарювання</w:t>
        <w:tab/>
      </w:r>
      <w:r>
        <w:rPr>
          <w:u w:val="single"/>
        </w:rPr>
        <w:t> Кредитна спілка</w:t>
        <w:tab/>
      </w:r>
      <w:r>
        <w:rPr/>
        <w:t>за </w:t>
      </w:r>
      <w:r>
        <w:rPr>
          <w:spacing w:val="-4"/>
        </w:rPr>
        <w:t>КОПФГ </w:t>
      </w:r>
      <w:r>
        <w:rPr/>
        <w:t>Вид економічної діяльності</w:t>
        <w:tab/>
      </w:r>
      <w:r>
        <w:rPr>
          <w:u w:val="single"/>
        </w:rPr>
        <w:t> інші</w:t>
      </w:r>
      <w:r>
        <w:rPr>
          <w:spacing w:val="1"/>
          <w:u w:val="single"/>
        </w:rPr>
        <w:t> </w:t>
      </w:r>
      <w:r>
        <w:rPr>
          <w:u w:val="single"/>
        </w:rPr>
        <w:t>види кредитування</w:t>
        <w:tab/>
      </w:r>
      <w:r>
        <w:rPr/>
        <w:t>за</w:t>
      </w:r>
      <w:r>
        <w:rPr>
          <w:spacing w:val="1"/>
        </w:rPr>
        <w:t> </w:t>
      </w:r>
      <w:r>
        <w:rPr/>
        <w:t>КВЕД</w:t>
      </w:r>
    </w:p>
    <w:p>
      <w:pPr>
        <w:tabs>
          <w:tab w:pos="2718" w:val="left" w:leader="none"/>
          <w:tab w:pos="9324" w:val="left" w:leader="none"/>
        </w:tabs>
        <w:spacing w:line="172" w:lineRule="exact" w:before="0"/>
        <w:ind w:left="132" w:right="0" w:firstLine="0"/>
        <w:jc w:val="left"/>
        <w:rPr>
          <w:sz w:val="15"/>
        </w:rPr>
      </w:pPr>
      <w:r>
        <w:rPr>
          <w:sz w:val="15"/>
        </w:rPr>
        <w:t>Середня кількість працівників</w:t>
        <w:tab/>
      </w:r>
      <w:r>
        <w:rPr>
          <w:position w:val="4"/>
          <w:sz w:val="11"/>
        </w:rPr>
        <w:t>1       </w:t>
      </w:r>
      <w:r>
        <w:rPr>
          <w:spacing w:val="13"/>
          <w:sz w:val="11"/>
          <w:u w:val="single"/>
        </w:rPr>
        <w:t> </w:t>
      </w:r>
      <w:r>
        <w:rPr>
          <w:sz w:val="15"/>
          <w:u w:val="single"/>
        </w:rPr>
        <w:t>4</w:t>
        <w:tab/>
      </w:r>
    </w:p>
    <w:p>
      <w:pPr>
        <w:pStyle w:val="BodyText"/>
        <w:tabs>
          <w:tab w:pos="1582" w:val="left" w:leader="none"/>
          <w:tab w:pos="8087" w:val="left" w:leader="none"/>
        </w:tabs>
        <w:spacing w:before="15"/>
        <w:ind w:left="132"/>
      </w:pPr>
      <w:r>
        <w:rPr/>
        <w:t>Aдреса,</w:t>
      </w:r>
      <w:r>
        <w:rPr>
          <w:spacing w:val="2"/>
        </w:rPr>
        <w:t> </w:t>
      </w:r>
      <w:r>
        <w:rPr/>
        <w:t>телефон</w:t>
        <w:tab/>
      </w:r>
      <w:r>
        <w:rPr>
          <w:u w:val="single"/>
        </w:rPr>
        <w:t>вулиця Коперніка, буд. 3, оф. 23, м. ТЕРНОПІЛЬ, ТЕРНОПІЛЬСЬКА</w:t>
      </w:r>
      <w:r>
        <w:rPr>
          <w:spacing w:val="18"/>
          <w:u w:val="single"/>
        </w:rPr>
        <w:t> </w:t>
      </w:r>
      <w:r>
        <w:rPr>
          <w:u w:val="single"/>
        </w:rPr>
        <w:t>обл.,</w:t>
      </w:r>
      <w:r>
        <w:rPr>
          <w:spacing w:val="2"/>
          <w:u w:val="single"/>
        </w:rPr>
        <w:t> </w:t>
      </w:r>
      <w:r>
        <w:rPr>
          <w:u w:val="single"/>
        </w:rPr>
        <w:t>46001</w:t>
        <w:tab/>
      </w:r>
      <w:r>
        <w:rPr/>
        <w:t>528822</w:t>
      </w:r>
    </w:p>
    <w:p>
      <w:pPr>
        <w:pStyle w:val="BodyText"/>
        <w:spacing w:line="20" w:lineRule="exact"/>
        <w:ind w:left="8194"/>
        <w:rPr>
          <w:sz w:val="2"/>
        </w:rPr>
      </w:pPr>
      <w:r>
        <w:rPr>
          <w:sz w:val="2"/>
        </w:rPr>
        <w:pict>
          <v:group style="width:55.5pt;height:.65pt;mso-position-horizontal-relative:char;mso-position-vertical-relative:line" coordorigin="0,0" coordsize="1110,13">
            <v:line style="position:absolute" from="0,6" to="1110,6" stroked="true" strokeweight=".6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11" w:lineRule="auto" w:before="13"/>
        <w:ind w:left="132" w:right="1624"/>
      </w:pPr>
      <w:r>
        <w:rPr/>
        <w:t>Одиниця вимiру: тис. грн. без десяткового знака (окрім розділу IV Звіту про фінансові результати (Звіту про сукупний дохід) (форма №2), грошові показники якого наводяться в гривнях з копійками)</w:t>
      </w:r>
    </w:p>
    <w:p>
      <w:pPr>
        <w:pStyle w:val="BodyText"/>
        <w:spacing w:line="276" w:lineRule="auto" w:before="39"/>
        <w:ind w:left="247" w:right="7096" w:hanging="114"/>
        <w:jc w:val="both"/>
      </w:pPr>
      <w:r>
        <w:rPr/>
        <w:pict>
          <v:group style="position:absolute;margin-left:489.476013pt;margin-top:10.927929pt;width:29.7pt;height:20.45pt;mso-position-horizontal-relative:page;mso-position-vertical-relative:paragraph;z-index:251661312" coordorigin="9790,219" coordsize="594,409">
            <v:shape style="position:absolute;left:9796;top:225;width:581;height:198" coordorigin="9796,225" coordsize="581,198" path="m9796,423l9796,225m9796,225l10377,225m10377,225l10377,423e" filled="false" stroked="true" strokeweight=".648pt" strokecolor="#000000">
              <v:path arrowok="t"/>
              <v:stroke dashstyle="solid"/>
            </v:shape>
            <v:shape style="position:absolute;left:9796;top:423;width:581;height:198" type="#_x0000_t202" filled="false" stroked="true" strokeweight=".648pt" strokecolor="#000000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Складено (зробити позначку "v" у відповідній клітинці): за положеннями (стандартами) бухгалтерського обліку за міжнародними стандартами фінансової звітності</w:t>
      </w:r>
    </w:p>
    <w:p>
      <w:pPr>
        <w:spacing w:line="172" w:lineRule="exact" w:before="0"/>
        <w:ind w:left="11" w:right="28" w:firstLine="0"/>
        <w:jc w:val="center"/>
        <w:rPr>
          <w:b/>
          <w:sz w:val="15"/>
        </w:rPr>
      </w:pPr>
      <w:r>
        <w:rPr>
          <w:b/>
          <w:sz w:val="15"/>
        </w:rPr>
        <w:t>Баланс (Звіт про фінансовий стан)</w:t>
      </w:r>
    </w:p>
    <w:p>
      <w:pPr>
        <w:tabs>
          <w:tab w:pos="927" w:val="left" w:leader="none"/>
          <w:tab w:pos="2726" w:val="left" w:leader="none"/>
        </w:tabs>
        <w:spacing w:before="25"/>
        <w:ind w:left="11" w:right="0" w:firstLine="0"/>
        <w:jc w:val="center"/>
        <w:rPr>
          <w:b/>
          <w:sz w:val="15"/>
        </w:rPr>
      </w:pPr>
      <w:r>
        <w:rPr>
          <w:b/>
          <w:sz w:val="15"/>
        </w:rPr>
        <w:t>на</w:t>
        <w:tab/>
        <w:t>31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грудня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2020</w:t>
        <w:tab/>
        <w:t>р.</w:t>
      </w: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1"/>
        <w:gridCol w:w="725"/>
        <w:gridCol w:w="2162"/>
        <w:gridCol w:w="1112"/>
        <w:gridCol w:w="1163"/>
      </w:tblGrid>
      <w:tr>
        <w:trPr>
          <w:trHeight w:val="194" w:hRule="atLeast"/>
        </w:trPr>
        <w:tc>
          <w:tcPr>
            <w:tcW w:w="9470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spacing w:line="143" w:lineRule="exact" w:before="0"/>
              <w:ind w:left="0"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Форма №1 Код за ДКУД</w:t>
            </w:r>
          </w:p>
        </w:tc>
        <w:tc>
          <w:tcPr>
            <w:tcW w:w="1163" w:type="dxa"/>
          </w:tcPr>
          <w:p>
            <w:pPr>
              <w:pStyle w:val="TableParagraph"/>
              <w:spacing w:line="143" w:lineRule="exact" w:before="0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1801001</w:t>
            </w:r>
          </w:p>
        </w:tc>
      </w:tr>
      <w:tr>
        <w:trPr>
          <w:trHeight w:val="370" w:hRule="atLeast"/>
        </w:trPr>
        <w:tc>
          <w:tcPr>
            <w:tcW w:w="5471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58" w:lineRule="exact" w:before="0"/>
              <w:ind w:left="18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A К Т И В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2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Код</w:t>
            </w:r>
          </w:p>
          <w:p>
            <w:pPr>
              <w:pStyle w:val="TableParagraph"/>
              <w:spacing w:line="158" w:lineRule="exact" w:before="25"/>
              <w:ind w:left="15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рядка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507" w:right="495"/>
              <w:rPr>
                <w:b/>
                <w:sz w:val="15"/>
              </w:rPr>
            </w:pPr>
            <w:r>
              <w:rPr>
                <w:b/>
                <w:sz w:val="15"/>
              </w:rPr>
              <w:t>На початок</w:t>
            </w:r>
          </w:p>
          <w:p>
            <w:pPr>
              <w:pStyle w:val="TableParagraph"/>
              <w:spacing w:line="158" w:lineRule="exact" w:before="25"/>
              <w:ind w:left="507" w:right="496"/>
              <w:rPr>
                <w:b/>
                <w:sz w:val="15"/>
              </w:rPr>
            </w:pPr>
            <w:r>
              <w:rPr>
                <w:b/>
                <w:sz w:val="15"/>
              </w:rPr>
              <w:t>звітного періоду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ind w:left="602" w:right="514"/>
              <w:rPr>
                <w:b/>
                <w:sz w:val="15"/>
              </w:rPr>
            </w:pPr>
            <w:r>
              <w:rPr>
                <w:b/>
                <w:sz w:val="15"/>
              </w:rPr>
              <w:t>На кiнець</w:t>
            </w:r>
          </w:p>
          <w:p>
            <w:pPr>
              <w:pStyle w:val="TableParagraph"/>
              <w:spacing w:line="158" w:lineRule="exact" w:before="25"/>
              <w:ind w:left="602" w:right="515"/>
              <w:rPr>
                <w:b/>
                <w:sz w:val="15"/>
              </w:rPr>
            </w:pPr>
            <w:r>
              <w:rPr>
                <w:b/>
                <w:sz w:val="15"/>
              </w:rPr>
              <w:t>звiтного перiоду</w:t>
            </w:r>
          </w:p>
        </w:tc>
      </w:tr>
      <w:tr>
        <w:trPr>
          <w:trHeight w:val="172" w:hRule="atLeast"/>
        </w:trPr>
        <w:tc>
          <w:tcPr>
            <w:tcW w:w="5471" w:type="dxa"/>
          </w:tcPr>
          <w:p>
            <w:pPr>
              <w:pStyle w:val="TableParagraph"/>
              <w:spacing w:line="152" w:lineRule="exact" w:before="0"/>
              <w:ind w:left="1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line="152" w:lineRule="exact" w:before="0"/>
              <w:ind w:left="1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2162" w:type="dxa"/>
          </w:tcPr>
          <w:p>
            <w:pPr>
              <w:pStyle w:val="TableParagraph"/>
              <w:spacing w:line="152" w:lineRule="exact" w:before="0"/>
              <w:ind w:left="12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line="152" w:lineRule="exact" w:before="0"/>
              <w:ind w:left="1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</w:tr>
      <w:tr>
        <w:trPr>
          <w:trHeight w:val="386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8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І. Необоротні активи</w:t>
            </w:r>
          </w:p>
          <w:p>
            <w:pPr>
              <w:pStyle w:val="TableParagraph"/>
              <w:spacing w:line="240" w:lineRule="auto" w:before="14"/>
              <w:ind w:left="18" w:right="4006"/>
              <w:rPr>
                <w:sz w:val="15"/>
              </w:rPr>
            </w:pPr>
            <w:r>
              <w:rPr>
                <w:sz w:val="15"/>
              </w:rPr>
              <w:t>Нематеріальні активи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2162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первісна вартість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12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ind w:left="1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накопичена амортизація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1002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12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ind w:left="13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Незавершені капітальні інвестиції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1005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Основні засоби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1010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первісна вартість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1011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знос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1012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Інвестиційна нерухомість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1015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Первісна вартість інвестиційної нерухомості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1016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Знос інвестиційної нерухомості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1017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Довгострокові біологічні активи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1020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Первісна вартість довгострокових біологічних активів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1021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Накопичена амортизація довгострокових біологічних активів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1022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Довгострокові фінансові інвестиції:</w:t>
            </w:r>
          </w:p>
          <w:p>
            <w:pPr>
              <w:pStyle w:val="TableParagraph"/>
              <w:spacing w:line="210" w:lineRule="atLeast" w:before="5"/>
              <w:ind w:left="104" w:right="1981"/>
              <w:jc w:val="left"/>
              <w:rPr>
                <w:sz w:val="15"/>
              </w:rPr>
            </w:pPr>
            <w:r>
              <w:rPr>
                <w:sz w:val="15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1030</w:t>
            </w:r>
          </w:p>
        </w:tc>
        <w:tc>
          <w:tcPr>
            <w:tcW w:w="216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04"/>
              <w:jc w:val="left"/>
              <w:rPr>
                <w:sz w:val="15"/>
              </w:rPr>
            </w:pPr>
            <w:r>
              <w:rPr>
                <w:sz w:val="15"/>
              </w:rPr>
              <w:t>інші фінансові інвестиції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1035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Довгострокова дебіторська заборгованість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Відстрочені податкові активи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1045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Гудвіл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1050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Відстрочені аквізиційні витрати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1060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Залишок коштів у централізованих страхових резервних фондах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1065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Інші необоротні активи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1090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5" w:hRule="atLeast"/>
        </w:trPr>
        <w:tc>
          <w:tcPr>
            <w:tcW w:w="5471" w:type="dxa"/>
          </w:tcPr>
          <w:p>
            <w:pPr>
              <w:pStyle w:val="TableParagraph"/>
              <w:spacing w:line="165" w:lineRule="exact" w:before="0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 за розділом І</w:t>
            </w:r>
          </w:p>
        </w:tc>
        <w:tc>
          <w:tcPr>
            <w:tcW w:w="725" w:type="dxa"/>
          </w:tcPr>
          <w:p>
            <w:pPr>
              <w:pStyle w:val="TableParagraph"/>
              <w:spacing w:line="165" w:lineRule="exact" w:before="0"/>
              <w:ind w:left="191" w:right="178"/>
              <w:rPr>
                <w:b/>
                <w:sz w:val="15"/>
              </w:rPr>
            </w:pPr>
            <w:r>
              <w:rPr>
                <w:b/>
                <w:sz w:val="15"/>
              </w:rPr>
              <w:t>1095</w:t>
            </w:r>
          </w:p>
        </w:tc>
        <w:tc>
          <w:tcPr>
            <w:tcW w:w="2162" w:type="dxa"/>
          </w:tcPr>
          <w:p>
            <w:pPr>
              <w:pStyle w:val="TableParagraph"/>
              <w:spacing w:line="165" w:lineRule="exact" w:before="0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line="165" w:lineRule="exact" w:before="0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5471" w:type="dxa"/>
          </w:tcPr>
          <w:p>
            <w:pPr>
              <w:pStyle w:val="TableParagraph"/>
              <w:spacing w:line="163" w:lineRule="exact" w:before="0"/>
              <w:ind w:left="2097" w:right="1972"/>
              <w:rPr>
                <w:b/>
                <w:sz w:val="15"/>
              </w:rPr>
            </w:pPr>
            <w:r>
              <w:rPr>
                <w:b/>
                <w:sz w:val="15"/>
              </w:rPr>
              <w:t>ІІ. Оборотні активи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2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2"/>
              </w:rPr>
            </w:pP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Запаси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Виробничі запаси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Незавершене виробництво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Готова продукція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Товари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1104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Поточні біологічні активи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1110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Депозити перестрахування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1115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Векселі одержані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1120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1125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40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Дебіторська заборгованість за розрахунками:</w:t>
            </w:r>
          </w:p>
          <w:p>
            <w:pPr>
              <w:pStyle w:val="TableParagraph"/>
              <w:spacing w:line="240" w:lineRule="auto" w:before="36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за виданими авансами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1130</w:t>
            </w:r>
          </w:p>
        </w:tc>
        <w:tc>
          <w:tcPr>
            <w:tcW w:w="2162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507" w:right="495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528" w:right="515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з бюджетом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1135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у тому числі з податку на прибуток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1136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Дебіторська заборгованість за розрахунками з нарахованих доходів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1140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507" w:right="495"/>
              <w:rPr>
                <w:sz w:val="15"/>
              </w:rPr>
            </w:pPr>
            <w:r>
              <w:rPr>
                <w:sz w:val="15"/>
              </w:rPr>
              <w:t>136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ind w:left="528" w:right="515"/>
              <w:rPr>
                <w:sz w:val="15"/>
              </w:rPr>
            </w:pPr>
            <w:r>
              <w:rPr>
                <w:sz w:val="15"/>
              </w:rPr>
              <w:t>151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Дебіторська заборгованість за розрахунками із внутрішніх розрахунків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1145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Інша поточна дебіторська заборгованість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1155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507" w:right="495"/>
              <w:rPr>
                <w:sz w:val="15"/>
              </w:rPr>
            </w:pPr>
            <w:r>
              <w:rPr>
                <w:sz w:val="15"/>
              </w:rPr>
              <w:t>2 225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ind w:left="528" w:right="515"/>
              <w:rPr>
                <w:sz w:val="15"/>
              </w:rPr>
            </w:pPr>
            <w:r>
              <w:rPr>
                <w:sz w:val="15"/>
              </w:rPr>
              <w:t>2 231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Поточні фінансові інвестиції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1160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12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ind w:left="13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Гроші та їх еквіваленти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1165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507" w:right="495"/>
              <w:rPr>
                <w:sz w:val="15"/>
              </w:rPr>
            </w:pPr>
            <w:r>
              <w:rPr>
                <w:sz w:val="15"/>
              </w:rPr>
              <w:t>313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ind w:left="528" w:right="515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Готівка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1166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Рахунки в банках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1167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507" w:right="495"/>
              <w:rPr>
                <w:sz w:val="15"/>
              </w:rPr>
            </w:pPr>
            <w:r>
              <w:rPr>
                <w:sz w:val="15"/>
              </w:rPr>
              <w:t>313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ind w:left="528" w:right="515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Витрати майбутніх періодів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1170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Частка перестраховика у страхових резервах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1180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415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у тому числі в:</w:t>
            </w:r>
          </w:p>
          <w:p>
            <w:pPr>
              <w:pStyle w:val="TableParagraph"/>
              <w:spacing w:line="162" w:lineRule="exact"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резервах довгострокових зобов’язань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1181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резервах збитків або резервах належних виплат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1182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резервах незароблених премій</w:t>
            </w:r>
          </w:p>
        </w:tc>
        <w:tc>
          <w:tcPr>
            <w:tcW w:w="725" w:type="dxa"/>
          </w:tcPr>
          <w:p>
            <w:pPr>
              <w:pStyle w:val="TableParagraph"/>
              <w:spacing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1183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1900" w:h="16820"/>
          <w:pgMar w:top="500" w:bottom="280" w:left="460" w:right="520"/>
        </w:sect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1"/>
        <w:gridCol w:w="725"/>
        <w:gridCol w:w="2162"/>
        <w:gridCol w:w="2275"/>
      </w:tblGrid>
      <w:tr>
        <w:trPr>
          <w:trHeight w:val="193" w:hRule="atLeast"/>
        </w:trPr>
        <w:tc>
          <w:tcPr>
            <w:tcW w:w="5471" w:type="dxa"/>
          </w:tcPr>
          <w:p>
            <w:pPr>
              <w:pStyle w:val="TableParagraph"/>
              <w:spacing w:line="17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інших страхових резервах</w:t>
            </w:r>
          </w:p>
        </w:tc>
        <w:tc>
          <w:tcPr>
            <w:tcW w:w="725" w:type="dxa"/>
          </w:tcPr>
          <w:p>
            <w:pPr>
              <w:pStyle w:val="TableParagraph"/>
              <w:spacing w:line="170" w:lineRule="exact"/>
              <w:ind w:left="0" w:right="194"/>
              <w:jc w:val="right"/>
              <w:rPr>
                <w:sz w:val="15"/>
              </w:rPr>
            </w:pPr>
            <w:r>
              <w:rPr>
                <w:sz w:val="15"/>
              </w:rPr>
              <w:t>1184</w:t>
            </w:r>
          </w:p>
        </w:tc>
        <w:tc>
          <w:tcPr>
            <w:tcW w:w="2162" w:type="dxa"/>
          </w:tcPr>
          <w:p>
            <w:pPr>
              <w:pStyle w:val="TableParagraph"/>
              <w:spacing w:line="170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</w:tcPr>
          <w:p>
            <w:pPr>
              <w:pStyle w:val="TableParagraph"/>
              <w:spacing w:line="170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94" w:hRule="atLeast"/>
        </w:trPr>
        <w:tc>
          <w:tcPr>
            <w:tcW w:w="5471" w:type="dxa"/>
          </w:tcPr>
          <w:p>
            <w:pPr>
              <w:pStyle w:val="TableParagraph"/>
              <w:spacing w:line="17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Інші оборотні активи</w:t>
            </w:r>
          </w:p>
        </w:tc>
        <w:tc>
          <w:tcPr>
            <w:tcW w:w="725" w:type="dxa"/>
          </w:tcPr>
          <w:p>
            <w:pPr>
              <w:pStyle w:val="TableParagraph"/>
              <w:spacing w:line="170" w:lineRule="exact"/>
              <w:ind w:left="0" w:right="194"/>
              <w:jc w:val="right"/>
              <w:rPr>
                <w:sz w:val="15"/>
              </w:rPr>
            </w:pPr>
            <w:r>
              <w:rPr>
                <w:sz w:val="15"/>
              </w:rPr>
              <w:t>1190</w:t>
            </w:r>
          </w:p>
        </w:tc>
        <w:tc>
          <w:tcPr>
            <w:tcW w:w="2162" w:type="dxa"/>
          </w:tcPr>
          <w:p>
            <w:pPr>
              <w:pStyle w:val="TableParagraph"/>
              <w:spacing w:line="170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5" w:type="dxa"/>
          </w:tcPr>
          <w:p>
            <w:pPr>
              <w:pStyle w:val="TableParagraph"/>
              <w:spacing w:line="170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2" w:hRule="atLeast"/>
        </w:trPr>
        <w:tc>
          <w:tcPr>
            <w:tcW w:w="5471" w:type="dxa"/>
          </w:tcPr>
          <w:p>
            <w:pPr>
              <w:pStyle w:val="TableParagraph"/>
              <w:spacing w:line="159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 за розділом ІІ</w:t>
            </w:r>
          </w:p>
        </w:tc>
        <w:tc>
          <w:tcPr>
            <w:tcW w:w="725" w:type="dxa"/>
          </w:tcPr>
          <w:p>
            <w:pPr>
              <w:pStyle w:val="TableParagraph"/>
              <w:spacing w:line="159" w:lineRule="exact"/>
              <w:ind w:left="0" w:right="19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1195</w:t>
            </w:r>
          </w:p>
        </w:tc>
        <w:tc>
          <w:tcPr>
            <w:tcW w:w="2162" w:type="dxa"/>
          </w:tcPr>
          <w:p>
            <w:pPr>
              <w:pStyle w:val="TableParagraph"/>
              <w:spacing w:line="159" w:lineRule="exact"/>
              <w:ind w:left="507" w:right="495"/>
              <w:rPr>
                <w:b/>
                <w:sz w:val="15"/>
              </w:rPr>
            </w:pPr>
            <w:r>
              <w:rPr>
                <w:b/>
                <w:sz w:val="15"/>
              </w:rPr>
              <w:t>2 725</w:t>
            </w:r>
          </w:p>
        </w:tc>
        <w:tc>
          <w:tcPr>
            <w:tcW w:w="2275" w:type="dxa"/>
          </w:tcPr>
          <w:p>
            <w:pPr>
              <w:pStyle w:val="TableParagraph"/>
              <w:spacing w:line="159" w:lineRule="exact"/>
              <w:ind w:left="528" w:right="515"/>
              <w:rPr>
                <w:b/>
                <w:sz w:val="15"/>
              </w:rPr>
            </w:pPr>
            <w:r>
              <w:rPr>
                <w:b/>
                <w:sz w:val="15"/>
              </w:rPr>
              <w:t>2 566</w:t>
            </w:r>
          </w:p>
        </w:tc>
      </w:tr>
      <w:tr>
        <w:trPr>
          <w:trHeight w:val="181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4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III. Необоротні активи, утримувані для продажу, та групи вибуття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0" w:right="19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1200</w:t>
            </w:r>
          </w:p>
        </w:tc>
        <w:tc>
          <w:tcPr>
            <w:tcW w:w="2162" w:type="dxa"/>
          </w:tcPr>
          <w:p>
            <w:pPr>
              <w:pStyle w:val="TableParagraph"/>
              <w:spacing w:line="157" w:lineRule="exac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2275" w:type="dxa"/>
          </w:tcPr>
          <w:p>
            <w:pPr>
              <w:pStyle w:val="TableParagraph"/>
              <w:spacing w:line="157" w:lineRule="exact"/>
              <w:ind w:left="528" w:right="515"/>
              <w:rPr>
                <w:b/>
                <w:sz w:val="15"/>
              </w:rPr>
            </w:pPr>
            <w:r>
              <w:rPr>
                <w:b/>
                <w:sz w:val="15"/>
              </w:rPr>
              <w:t>91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Баланс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0" w:right="19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1300</w:t>
            </w:r>
          </w:p>
        </w:tc>
        <w:tc>
          <w:tcPr>
            <w:tcW w:w="2162" w:type="dxa"/>
          </w:tcPr>
          <w:p>
            <w:pPr>
              <w:pStyle w:val="TableParagraph"/>
              <w:spacing w:line="157" w:lineRule="exact"/>
              <w:ind w:left="507" w:right="495"/>
              <w:rPr>
                <w:b/>
                <w:sz w:val="15"/>
              </w:rPr>
            </w:pPr>
            <w:r>
              <w:rPr>
                <w:b/>
                <w:sz w:val="15"/>
              </w:rPr>
              <w:t>2 725</w:t>
            </w:r>
          </w:p>
        </w:tc>
        <w:tc>
          <w:tcPr>
            <w:tcW w:w="2275" w:type="dxa"/>
          </w:tcPr>
          <w:p>
            <w:pPr>
              <w:pStyle w:val="TableParagraph"/>
              <w:spacing w:line="157" w:lineRule="exact"/>
              <w:ind w:left="528" w:right="515"/>
              <w:rPr>
                <w:b/>
                <w:sz w:val="15"/>
              </w:rPr>
            </w:pPr>
            <w:r>
              <w:rPr>
                <w:b/>
                <w:sz w:val="15"/>
              </w:rPr>
              <w:t>2 657</w:t>
            </w:r>
          </w:p>
        </w:tc>
      </w:tr>
    </w:tbl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1"/>
        <w:gridCol w:w="725"/>
        <w:gridCol w:w="1541"/>
        <w:gridCol w:w="609"/>
        <w:gridCol w:w="1647"/>
        <w:gridCol w:w="629"/>
      </w:tblGrid>
      <w:tr>
        <w:trPr>
          <w:trHeight w:val="352" w:hRule="atLeast"/>
        </w:trPr>
        <w:tc>
          <w:tcPr>
            <w:tcW w:w="5471" w:type="dxa"/>
          </w:tcPr>
          <w:p>
            <w:pPr>
              <w:pStyle w:val="TableParagraph"/>
              <w:spacing w:line="240" w:lineRule="auto"/>
              <w:ind w:left="18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Пасив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/>
              <w:ind w:left="2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Код</w:t>
            </w:r>
          </w:p>
          <w:p>
            <w:pPr>
              <w:pStyle w:val="TableParagraph"/>
              <w:spacing w:line="141" w:lineRule="exact" w:before="15"/>
              <w:ind w:left="15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рядка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240" w:lineRule="auto"/>
              <w:ind w:left="501" w:right="489"/>
              <w:rPr>
                <w:b/>
                <w:sz w:val="15"/>
              </w:rPr>
            </w:pPr>
            <w:r>
              <w:rPr>
                <w:b/>
                <w:sz w:val="15"/>
              </w:rPr>
              <w:t>На початок</w:t>
            </w:r>
          </w:p>
          <w:p>
            <w:pPr>
              <w:pStyle w:val="TableParagraph"/>
              <w:spacing w:line="141" w:lineRule="exact" w:before="15"/>
              <w:ind w:left="501" w:right="490"/>
              <w:rPr>
                <w:b/>
                <w:sz w:val="15"/>
              </w:rPr>
            </w:pPr>
            <w:r>
              <w:rPr>
                <w:b/>
                <w:sz w:val="15"/>
              </w:rPr>
              <w:t>звітного періоду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240" w:lineRule="auto"/>
              <w:ind w:left="602" w:right="515"/>
              <w:rPr>
                <w:b/>
                <w:sz w:val="15"/>
              </w:rPr>
            </w:pPr>
            <w:r>
              <w:rPr>
                <w:b/>
                <w:sz w:val="15"/>
              </w:rPr>
              <w:t>На кiнець</w:t>
            </w:r>
          </w:p>
          <w:p>
            <w:pPr>
              <w:pStyle w:val="TableParagraph"/>
              <w:spacing w:line="141" w:lineRule="exact" w:before="15"/>
              <w:ind w:left="602" w:right="516"/>
              <w:rPr>
                <w:b/>
                <w:sz w:val="15"/>
              </w:rPr>
            </w:pPr>
            <w:r>
              <w:rPr>
                <w:b/>
                <w:sz w:val="15"/>
              </w:rPr>
              <w:t>звiтного періоду</w:t>
            </w:r>
          </w:p>
        </w:tc>
      </w:tr>
      <w:tr>
        <w:trPr>
          <w:trHeight w:val="178" w:hRule="atLeast"/>
        </w:trPr>
        <w:tc>
          <w:tcPr>
            <w:tcW w:w="5471" w:type="dxa"/>
          </w:tcPr>
          <w:p>
            <w:pPr>
              <w:pStyle w:val="TableParagraph"/>
              <w:spacing w:line="155" w:lineRule="exact"/>
              <w:ind w:left="1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line="155" w:lineRule="exact"/>
              <w:ind w:left="1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5" w:lineRule="exact"/>
              <w:ind w:left="12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5" w:lineRule="exact"/>
              <w:ind w:left="88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</w:tr>
      <w:tr>
        <w:trPr>
          <w:trHeight w:val="172" w:hRule="atLeast"/>
        </w:trPr>
        <w:tc>
          <w:tcPr>
            <w:tcW w:w="5471" w:type="dxa"/>
          </w:tcPr>
          <w:p>
            <w:pPr>
              <w:pStyle w:val="TableParagraph"/>
              <w:spacing w:line="148" w:lineRule="exact"/>
              <w:ind w:left="2097" w:right="1972"/>
              <w:rPr>
                <w:b/>
                <w:sz w:val="15"/>
              </w:rPr>
            </w:pPr>
            <w:r>
              <w:rPr>
                <w:b/>
                <w:sz w:val="15"/>
              </w:rPr>
              <w:t>І. Власний капітал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Зареєстрований (пайовий) капітал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ind w:left="501" w:right="489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528" w:right="516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Внески до незареєстрованого статутного капіталу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1401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Капітал у дооцінках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1405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Додатковий капітал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1410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Емісійний дохід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1411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Накопичені курсові різниці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1412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Резервний капітал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1415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ind w:left="501" w:right="489"/>
              <w:rPr>
                <w:sz w:val="15"/>
              </w:rPr>
            </w:pPr>
            <w:r>
              <w:rPr>
                <w:sz w:val="15"/>
              </w:rPr>
              <w:t>1 716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528" w:right="516"/>
              <w:rPr>
                <w:sz w:val="15"/>
              </w:rPr>
            </w:pPr>
            <w:r>
              <w:rPr>
                <w:sz w:val="15"/>
              </w:rPr>
              <w:t>1 762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Нерозподілений прибуток (непокритий збиток)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1420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ind w:left="501" w:right="489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528" w:right="516"/>
              <w:rPr>
                <w:sz w:val="15"/>
              </w:rPr>
            </w:pPr>
            <w:r>
              <w:rPr>
                <w:sz w:val="15"/>
              </w:rPr>
              <w:t>136</w:t>
            </w:r>
          </w:p>
        </w:tc>
      </w:tr>
      <w:tr>
        <w:trPr>
          <w:trHeight w:val="224" w:hRule="atLeast"/>
        </w:trPr>
        <w:tc>
          <w:tcPr>
            <w:tcW w:w="5471" w:type="dxa"/>
          </w:tcPr>
          <w:p>
            <w:pPr>
              <w:pStyle w:val="TableParagraph"/>
              <w:spacing w:line="240" w:lineRule="auto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Неоплачений капітал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/>
              <w:ind w:left="191" w:right="178"/>
              <w:rPr>
                <w:sz w:val="15"/>
              </w:rPr>
            </w:pPr>
            <w:r>
              <w:rPr>
                <w:sz w:val="15"/>
              </w:rPr>
              <w:t>1425</w:t>
            </w:r>
          </w:p>
        </w:tc>
        <w:tc>
          <w:tcPr>
            <w:tcW w:w="1541" w:type="dxa"/>
            <w:tcBorders>
              <w:right w:val="nil"/>
            </w:tcBorders>
          </w:tcPr>
          <w:p>
            <w:pPr>
              <w:pStyle w:val="TableParagraph"/>
              <w:tabs>
                <w:tab w:pos="1054" w:val="left" w:leader="none"/>
              </w:tabs>
              <w:spacing w:line="240" w:lineRule="auto"/>
              <w:ind w:left="108"/>
              <w:jc w:val="left"/>
              <w:rPr>
                <w:sz w:val="15"/>
              </w:rPr>
            </w:pPr>
            <w:r>
              <w:rPr>
                <w:sz w:val="15"/>
              </w:rPr>
              <w:t>(</w:t>
              <w:tab/>
              <w:t>-</w:t>
            </w:r>
          </w:p>
        </w:tc>
        <w:tc>
          <w:tcPr>
            <w:tcW w:w="60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 w:right="107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)</w:t>
            </w:r>
          </w:p>
        </w:tc>
        <w:tc>
          <w:tcPr>
            <w:tcW w:w="1647" w:type="dxa"/>
            <w:tcBorders>
              <w:right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40" w:lineRule="auto"/>
              <w:ind w:left="115"/>
              <w:jc w:val="left"/>
              <w:rPr>
                <w:sz w:val="15"/>
              </w:rPr>
            </w:pPr>
            <w:r>
              <w:rPr>
                <w:sz w:val="15"/>
              </w:rPr>
              <w:t>(</w:t>
              <w:tab/>
              <w:t>-</w:t>
            </w:r>
          </w:p>
        </w:tc>
        <w:tc>
          <w:tcPr>
            <w:tcW w:w="629" w:type="dxa"/>
            <w:tcBorders>
              <w:left w:val="nil"/>
            </w:tcBorders>
          </w:tcPr>
          <w:p>
            <w:pPr>
              <w:pStyle w:val="TableParagraph"/>
              <w:spacing w:line="194" w:lineRule="exact" w:before="10"/>
              <w:ind w:left="0" w:right="9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)</w:t>
            </w:r>
          </w:p>
        </w:tc>
      </w:tr>
      <w:tr>
        <w:trPr>
          <w:trHeight w:val="223" w:hRule="atLeast"/>
        </w:trPr>
        <w:tc>
          <w:tcPr>
            <w:tcW w:w="5471" w:type="dxa"/>
          </w:tcPr>
          <w:p>
            <w:pPr>
              <w:pStyle w:val="TableParagraph"/>
              <w:spacing w:line="240" w:lineRule="auto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Вилучений капітал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/>
              <w:ind w:left="191" w:right="178"/>
              <w:rPr>
                <w:sz w:val="15"/>
              </w:rPr>
            </w:pPr>
            <w:r>
              <w:rPr>
                <w:sz w:val="15"/>
              </w:rPr>
              <w:t>1430</w:t>
            </w:r>
          </w:p>
        </w:tc>
        <w:tc>
          <w:tcPr>
            <w:tcW w:w="1541" w:type="dxa"/>
            <w:tcBorders>
              <w:right w:val="nil"/>
            </w:tcBorders>
          </w:tcPr>
          <w:p>
            <w:pPr>
              <w:pStyle w:val="TableParagraph"/>
              <w:tabs>
                <w:tab w:pos="1054" w:val="left" w:leader="none"/>
              </w:tabs>
              <w:spacing w:line="240" w:lineRule="auto"/>
              <w:ind w:left="108"/>
              <w:jc w:val="left"/>
              <w:rPr>
                <w:sz w:val="15"/>
              </w:rPr>
            </w:pPr>
            <w:r>
              <w:rPr>
                <w:sz w:val="15"/>
              </w:rPr>
              <w:t>(</w:t>
              <w:tab/>
              <w:t>-</w:t>
            </w:r>
          </w:p>
        </w:tc>
        <w:tc>
          <w:tcPr>
            <w:tcW w:w="60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 w:right="107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)</w:t>
            </w:r>
          </w:p>
        </w:tc>
        <w:tc>
          <w:tcPr>
            <w:tcW w:w="1647" w:type="dxa"/>
            <w:tcBorders>
              <w:right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40" w:lineRule="auto"/>
              <w:ind w:left="115"/>
              <w:jc w:val="left"/>
              <w:rPr>
                <w:sz w:val="15"/>
              </w:rPr>
            </w:pPr>
            <w:r>
              <w:rPr>
                <w:sz w:val="15"/>
              </w:rPr>
              <w:t>(</w:t>
              <w:tab/>
              <w:t>-</w:t>
            </w:r>
          </w:p>
        </w:tc>
        <w:tc>
          <w:tcPr>
            <w:tcW w:w="629" w:type="dxa"/>
            <w:tcBorders>
              <w:left w:val="nil"/>
            </w:tcBorders>
          </w:tcPr>
          <w:p>
            <w:pPr>
              <w:pStyle w:val="TableParagraph"/>
              <w:spacing w:line="194" w:lineRule="exact" w:before="10"/>
              <w:ind w:left="0" w:right="9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)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Інші резерви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1435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 за розділом І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b/>
                <w:sz w:val="15"/>
              </w:rPr>
            </w:pPr>
            <w:r>
              <w:rPr>
                <w:b/>
                <w:sz w:val="15"/>
              </w:rPr>
              <w:t>1495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ind w:left="501" w:right="489"/>
              <w:rPr>
                <w:b/>
                <w:sz w:val="15"/>
              </w:rPr>
            </w:pPr>
            <w:r>
              <w:rPr>
                <w:b/>
                <w:sz w:val="15"/>
              </w:rPr>
              <w:t>1 908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528" w:right="516"/>
              <w:rPr>
                <w:b/>
                <w:sz w:val="15"/>
              </w:rPr>
            </w:pPr>
            <w:r>
              <w:rPr>
                <w:b/>
                <w:sz w:val="15"/>
              </w:rPr>
              <w:t>1 911</w:t>
            </w:r>
          </w:p>
        </w:tc>
      </w:tr>
      <w:tr>
        <w:trPr>
          <w:trHeight w:val="172" w:hRule="atLeast"/>
        </w:trPr>
        <w:tc>
          <w:tcPr>
            <w:tcW w:w="5471" w:type="dxa"/>
          </w:tcPr>
          <w:p>
            <w:pPr>
              <w:pStyle w:val="TableParagraph"/>
              <w:spacing w:line="148" w:lineRule="exact"/>
              <w:ind w:left="115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ІI. Довгострокові зобов’язання і забезпечення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Відстрочені податкові зобов'язання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1500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Пенсійні зобов’язання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1505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Довгострокові кредити банків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1510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Інші довгострокові зобов’язання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1515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Довгострокові забезпечення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1520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Довгострокові забезпечення витрат персоналу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1521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Цільове фінансування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1525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Благодійна допомога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1526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Страхові резерви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1530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396" w:hRule="atLeast"/>
        </w:trPr>
        <w:tc>
          <w:tcPr>
            <w:tcW w:w="5471" w:type="dxa"/>
          </w:tcPr>
          <w:p>
            <w:pPr>
              <w:pStyle w:val="TableParagraph"/>
              <w:spacing w:line="162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у тому числі:</w:t>
            </w:r>
          </w:p>
          <w:p>
            <w:pPr>
              <w:pStyle w:val="TableParagraph"/>
              <w:spacing w:line="162" w:lineRule="exact" w:before="0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резерв довгострокових зобов’язань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/>
              <w:ind w:left="191" w:right="178"/>
              <w:rPr>
                <w:sz w:val="15"/>
              </w:rPr>
            </w:pPr>
            <w:r>
              <w:rPr>
                <w:sz w:val="15"/>
              </w:rPr>
              <w:t>1531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240" w:lineRule="auto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240" w:lineRule="auto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резерв збитків або резерв належних виплат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1532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резерв незароблених премій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1533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інші страхові резерви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1534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Інвестиційні контракти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1535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Призовий фонд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1540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Резерв на виплату джек-поту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1545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 за розділом ІІ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b/>
                <w:sz w:val="15"/>
              </w:rPr>
            </w:pPr>
            <w:r>
              <w:rPr>
                <w:b/>
                <w:sz w:val="15"/>
              </w:rPr>
              <w:t>1595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</w:tr>
      <w:tr>
        <w:trPr>
          <w:trHeight w:val="172" w:hRule="atLeast"/>
        </w:trPr>
        <w:tc>
          <w:tcPr>
            <w:tcW w:w="5471" w:type="dxa"/>
          </w:tcPr>
          <w:p>
            <w:pPr>
              <w:pStyle w:val="TableParagraph"/>
              <w:spacing w:line="148" w:lineRule="exact"/>
              <w:ind w:left="13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IІІ. Поточні зобов’язання і забезпечення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</w:tc>
      </w:tr>
      <w:tr>
        <w:trPr>
          <w:trHeight w:val="178" w:hRule="atLeast"/>
        </w:trPr>
        <w:tc>
          <w:tcPr>
            <w:tcW w:w="5471" w:type="dxa"/>
          </w:tcPr>
          <w:p>
            <w:pPr>
              <w:pStyle w:val="TableParagraph"/>
              <w:spacing w:line="155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Короткострокові кредити банків</w:t>
            </w:r>
          </w:p>
        </w:tc>
        <w:tc>
          <w:tcPr>
            <w:tcW w:w="725" w:type="dxa"/>
          </w:tcPr>
          <w:p>
            <w:pPr>
              <w:pStyle w:val="TableParagraph"/>
              <w:spacing w:line="155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1600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5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Векселі видані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1605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361" w:hRule="atLeast"/>
        </w:trPr>
        <w:tc>
          <w:tcPr>
            <w:tcW w:w="5471" w:type="dxa"/>
          </w:tcPr>
          <w:p>
            <w:pPr>
              <w:pStyle w:val="TableParagraph"/>
              <w:spacing w:line="240" w:lineRule="auto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Поточна кредиторська заборгованість за:</w:t>
            </w:r>
          </w:p>
          <w:p>
            <w:pPr>
              <w:pStyle w:val="TableParagraph"/>
              <w:spacing w:line="149" w:lineRule="exact" w:before="16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довгостроковими зобов'язаннями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49" w:lineRule="exact" w:before="0"/>
              <w:ind w:left="191" w:right="178"/>
              <w:rPr>
                <w:sz w:val="15"/>
              </w:rPr>
            </w:pPr>
            <w:r>
              <w:rPr>
                <w:sz w:val="15"/>
              </w:rPr>
              <w:t>1610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49" w:lineRule="exact" w:before="0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49" w:lineRule="exact" w:before="0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товари, роботи, послуги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1615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7" w:lineRule="exact"/>
              <w:ind w:left="501" w:right="489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7" w:lineRule="exact"/>
              <w:ind w:left="12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розрахунками з бюджетом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1620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7" w:lineRule="exact"/>
              <w:ind w:left="501" w:right="48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у тому числі з податку на прибуток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1621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7" w:lineRule="exact"/>
              <w:ind w:left="501" w:right="48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розрахунками зі страхування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1625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розрахунками з оплати праці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1630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Поточна кредиторська заборгованість за одержаними авансами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1635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Поточна кредиторська заборгованість за розрахунками з учасниками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1640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Поточна кредиторська заборгованість із внутрішніх розрахунків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1645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5471" w:type="dxa"/>
          </w:tcPr>
          <w:p>
            <w:pPr>
              <w:pStyle w:val="TableParagraph"/>
              <w:spacing w:line="157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Поточна кредиторська заборгованість за страховою діяльністю</w:t>
            </w:r>
          </w:p>
        </w:tc>
        <w:tc>
          <w:tcPr>
            <w:tcW w:w="725" w:type="dxa"/>
          </w:tcPr>
          <w:p>
            <w:pPr>
              <w:pStyle w:val="TableParagraph"/>
              <w:spacing w:line="157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Поточні забезпечення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1660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ind w:left="501" w:right="489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528" w:right="516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Доходи майбутніх періодів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1665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Відстрочені комісійні доходи від перестраховиків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1670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Інші поточні зобов'язання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sz w:val="15"/>
              </w:rPr>
            </w:pPr>
            <w:r>
              <w:rPr>
                <w:sz w:val="15"/>
              </w:rPr>
              <w:t>1690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ind w:left="501" w:right="489"/>
              <w:rPr>
                <w:sz w:val="15"/>
              </w:rPr>
            </w:pPr>
            <w:r>
              <w:rPr>
                <w:sz w:val="15"/>
              </w:rPr>
              <w:t>683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528" w:right="516"/>
              <w:rPr>
                <w:sz w:val="15"/>
              </w:rPr>
            </w:pPr>
            <w:r>
              <w:rPr>
                <w:sz w:val="15"/>
              </w:rPr>
              <w:t>717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 за розділом ІІІ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b/>
                <w:sz w:val="15"/>
              </w:rPr>
            </w:pPr>
            <w:r>
              <w:rPr>
                <w:b/>
                <w:sz w:val="15"/>
              </w:rPr>
              <w:t>1695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ind w:left="501" w:right="489"/>
              <w:rPr>
                <w:b/>
                <w:sz w:val="15"/>
              </w:rPr>
            </w:pPr>
            <w:r>
              <w:rPr>
                <w:b/>
                <w:sz w:val="15"/>
              </w:rPr>
              <w:t>817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528" w:right="516"/>
              <w:rPr>
                <w:b/>
                <w:sz w:val="15"/>
              </w:rPr>
            </w:pPr>
            <w:r>
              <w:rPr>
                <w:b/>
                <w:sz w:val="15"/>
              </w:rPr>
              <w:t>746</w:t>
            </w:r>
          </w:p>
        </w:tc>
      </w:tr>
      <w:tr>
        <w:trPr>
          <w:trHeight w:val="396" w:hRule="atLeast"/>
        </w:trPr>
        <w:tc>
          <w:tcPr>
            <w:tcW w:w="5471" w:type="dxa"/>
          </w:tcPr>
          <w:p>
            <w:pPr>
              <w:pStyle w:val="TableParagraph"/>
              <w:spacing w:line="211" w:lineRule="auto" w:before="21"/>
              <w:ind w:left="1047" w:hanging="1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725" w:type="dxa"/>
          </w:tcPr>
          <w:p>
            <w:pPr>
              <w:pStyle w:val="TableParagraph"/>
              <w:spacing w:line="240" w:lineRule="auto"/>
              <w:ind w:left="191" w:right="178"/>
              <w:rPr>
                <w:b/>
                <w:sz w:val="15"/>
              </w:rPr>
            </w:pPr>
            <w:r>
              <w:rPr>
                <w:b/>
                <w:sz w:val="15"/>
              </w:rPr>
              <w:t>1700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240" w:lineRule="auto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240" w:lineRule="auto"/>
              <w:ind w:left="49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71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V. Чиста вартість активів недержавного пенсійного фонду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b/>
                <w:sz w:val="15"/>
              </w:rPr>
            </w:pPr>
            <w:r>
              <w:rPr>
                <w:b/>
                <w:sz w:val="15"/>
              </w:rPr>
              <w:t>1800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49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71" w:type="dxa"/>
          </w:tcPr>
          <w:p>
            <w:pPr>
              <w:pStyle w:val="TableParagraph"/>
              <w:spacing w:line="156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Баланс</w:t>
            </w:r>
          </w:p>
        </w:tc>
        <w:tc>
          <w:tcPr>
            <w:tcW w:w="725" w:type="dxa"/>
          </w:tcPr>
          <w:p>
            <w:pPr>
              <w:pStyle w:val="TableParagraph"/>
              <w:spacing w:line="156" w:lineRule="exact"/>
              <w:ind w:left="191" w:right="178"/>
              <w:rPr>
                <w:b/>
                <w:sz w:val="15"/>
              </w:rPr>
            </w:pPr>
            <w:r>
              <w:rPr>
                <w:b/>
                <w:sz w:val="15"/>
              </w:rPr>
              <w:t>1900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156" w:lineRule="exact"/>
              <w:ind w:left="501" w:right="489"/>
              <w:rPr>
                <w:b/>
                <w:sz w:val="15"/>
              </w:rPr>
            </w:pPr>
            <w:r>
              <w:rPr>
                <w:b/>
                <w:sz w:val="15"/>
              </w:rPr>
              <w:t>2 725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line="156" w:lineRule="exact"/>
              <w:ind w:left="528" w:right="516"/>
              <w:rPr>
                <w:b/>
                <w:sz w:val="15"/>
              </w:rPr>
            </w:pPr>
            <w:r>
              <w:rPr>
                <w:b/>
                <w:sz w:val="15"/>
              </w:rPr>
              <w:t>2 657</w:t>
            </w:r>
          </w:p>
        </w:tc>
      </w:tr>
    </w:tbl>
    <w:p>
      <w:pPr>
        <w:pStyle w:val="BodyText"/>
        <w:rPr>
          <w:b/>
          <w:sz w:val="11"/>
        </w:rPr>
      </w:pPr>
    </w:p>
    <w:p>
      <w:pPr>
        <w:tabs>
          <w:tab w:pos="6498" w:val="left" w:leader="none"/>
        </w:tabs>
        <w:spacing w:before="94"/>
        <w:ind w:left="107" w:right="0" w:firstLine="0"/>
        <w:jc w:val="left"/>
        <w:rPr>
          <w:b/>
          <w:sz w:val="17"/>
        </w:rPr>
      </w:pPr>
      <w:r>
        <w:rPr/>
        <w:pict>
          <v:shape style="position:absolute;margin-left:179.899994pt;margin-top:16.685541pt;width:72.5pt;height:.1pt;mso-position-horizontal-relative:page;mso-position-vertical-relative:paragraph;z-index:-251653120;mso-wrap-distance-left:0;mso-wrap-distance-right:0" coordorigin="3598,334" coordsize="1450,0" path="m3598,334l5048,334e" filled="false" stroked="true" strokeweight=".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5pt;margin-top:16.685541pt;width:283.150pt;height:.1pt;mso-position-horizontal-relative:page;mso-position-vertical-relative:paragraph;z-index:-251652096;mso-wrap-distance-left:0;mso-wrap-distance-right:0" coordorigin="5410,334" coordsize="5663,0" path="m5410,334l11073,334e" filled="false" stroked="true" strokeweight=".648pt" strokecolor="#000000">
            <v:path arrowok="t"/>
            <v:stroke dashstyle="solid"/>
            <w10:wrap type="topAndBottom"/>
          </v:shape>
        </w:pict>
      </w:r>
      <w:r>
        <w:rPr>
          <w:b/>
          <w:sz w:val="17"/>
        </w:rPr>
        <w:t>Керiвник</w:t>
        <w:tab/>
        <w:t>Стринаглюк Василь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Васильович</w:t>
      </w:r>
    </w:p>
    <w:p>
      <w:pPr>
        <w:pStyle w:val="BodyText"/>
        <w:spacing w:before="8"/>
        <w:rPr>
          <w:b/>
          <w:sz w:val="22"/>
        </w:rPr>
      </w:pPr>
    </w:p>
    <w:p>
      <w:pPr>
        <w:tabs>
          <w:tab w:pos="6819" w:val="left" w:leader="none"/>
        </w:tabs>
        <w:spacing w:before="0"/>
        <w:ind w:left="107" w:right="0" w:firstLine="0"/>
        <w:jc w:val="left"/>
        <w:rPr>
          <w:b/>
          <w:sz w:val="17"/>
        </w:rPr>
      </w:pPr>
      <w:r>
        <w:rPr/>
        <w:pict>
          <v:shape style="position:absolute;margin-left:179.899994pt;margin-top:11.98555pt;width:72.5pt;height:.1pt;mso-position-horizontal-relative:page;mso-position-vertical-relative:paragraph;z-index:-251651072;mso-wrap-distance-left:0;mso-wrap-distance-right:0" coordorigin="3598,240" coordsize="1450,0" path="m3598,240l5048,240e" filled="false" stroked="true" strokeweight=".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5pt;margin-top:11.98555pt;width:283.150pt;height:.1pt;mso-position-horizontal-relative:page;mso-position-vertical-relative:paragraph;z-index:-251650048;mso-wrap-distance-left:0;mso-wrap-distance-right:0" coordorigin="5410,240" coordsize="5663,0" path="m5410,240l11073,240e" filled="false" stroked="true" strokeweight=".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35pt;margin-top:19.885550pt;width:56.55pt;height:.1pt;mso-position-horizontal-relative:page;mso-position-vertical-relative:paragraph;z-index:-251649024;mso-wrap-distance-left:0;mso-wrap-distance-right:0" coordorigin="567,398" coordsize="1131,0" path="m567,398l1698,398e" filled="false" stroked="true" strokeweight=".648pt" strokecolor="#000000">
            <v:path arrowok="t"/>
            <v:stroke dashstyle="solid"/>
            <w10:wrap type="topAndBottom"/>
          </v:shape>
        </w:pict>
      </w:r>
      <w:r>
        <w:rPr>
          <w:b/>
          <w:sz w:val="17"/>
        </w:rPr>
        <w:t>Головний бухгалтер</w:t>
        <w:tab/>
        <w:t>Баб'як Марія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Йосифівна</w: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line="148" w:lineRule="exact"/>
        <w:ind w:left="107"/>
      </w:pPr>
      <w:r>
        <w:rPr>
          <w:position w:val="4"/>
          <w:sz w:val="11"/>
        </w:rPr>
        <w:t>1 </w:t>
      </w:r>
      <w:r>
        <w:rPr/>
        <w:t>Визначається в порядку, встановленому центральним органом виконавчої влади, що реалізує державну політику у сфері статистики.</w:t>
      </w:r>
    </w:p>
    <w:sectPr>
      <w:pgSz w:w="11900" w:h="16820"/>
      <w:pgMar w:top="560" w:bottom="280" w:left="4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uk-UA" w:bidi="uk-UA"/>
    </w:rPr>
  </w:style>
  <w:style w:styleId="ListParagraph" w:type="paragraph">
    <w:name w:val="List Paragraph"/>
    <w:basedOn w:val="Normal"/>
    <w:uiPriority w:val="1"/>
    <w:qFormat/>
    <w:pPr/>
    <w:rPr>
      <w:lang w:val="uk-UA" w:eastAsia="uk-UA" w:bidi="uk-UA"/>
    </w:rPr>
  </w:style>
  <w:style w:styleId="TableParagraph" w:type="paragraph">
    <w:name w:val="Table Paragraph"/>
    <w:basedOn w:val="Normal"/>
    <w:uiPriority w:val="1"/>
    <w:qFormat/>
    <w:pPr>
      <w:spacing w:before="4" w:line="167" w:lineRule="exact"/>
      <w:ind w:left="50"/>
      <w:jc w:val="center"/>
    </w:pPr>
    <w:rPr>
      <w:rFonts w:ascii="Times New Roman" w:hAnsi="Times New Roman" w:eastAsia="Times New Roman" w:cs="Times New Roman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2021-02-26T09:01:11Z</dcterms:created>
  <dcterms:modified xsi:type="dcterms:W3CDTF">2021-02-26T09:01:11Z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2021-02-26T00:00:00Z</vt:filetime>
  </property>
</Properties>
</file>